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6520"/>
        <w:gridCol w:w="2835"/>
      </w:tblGrid>
      <w:tr w:rsidR="008A18EF">
        <w:trPr>
          <w:trHeight w:val="238"/>
        </w:trPr>
        <w:tc>
          <w:tcPr>
            <w:tcW w:w="3485" w:type="pct"/>
            <w:tcMar>
              <w:top w:w="0" w:type="dxa"/>
              <w:left w:w="6" w:type="dxa"/>
              <w:bottom w:w="0" w:type="dxa"/>
              <w:right w:w="6" w:type="dxa"/>
            </w:tcMar>
            <w:hideMark/>
          </w:tcPr>
          <w:p w:rsidR="008A18EF" w:rsidRDefault="008A18EF">
            <w:pPr>
              <w:rPr>
                <w:sz w:val="20"/>
                <w:szCs w:val="20"/>
              </w:rPr>
            </w:pPr>
            <w:bookmarkStart w:id="0" w:name="_GoBack"/>
            <w:bookmarkEnd w:id="0"/>
          </w:p>
        </w:tc>
        <w:tc>
          <w:tcPr>
            <w:tcW w:w="1515" w:type="pct"/>
            <w:tcMar>
              <w:top w:w="0" w:type="dxa"/>
              <w:left w:w="6" w:type="dxa"/>
              <w:bottom w:w="0" w:type="dxa"/>
              <w:right w:w="6" w:type="dxa"/>
            </w:tcMar>
            <w:hideMark/>
          </w:tcPr>
          <w:p w:rsidR="008A18EF" w:rsidRDefault="008A18EF">
            <w:pPr>
              <w:pStyle w:val="capu1"/>
            </w:pPr>
            <w:r>
              <w:t>УТВЕРЖДЕНО</w:t>
            </w:r>
          </w:p>
          <w:p w:rsidR="008A18EF" w:rsidRDefault="008A18EF">
            <w:pPr>
              <w:pStyle w:val="cap1"/>
            </w:pPr>
            <w:r>
              <w:t>Постановление</w:t>
            </w:r>
            <w:r>
              <w:br/>
              <w:t xml:space="preserve">Министерства </w:t>
            </w:r>
            <w:r>
              <w:br/>
              <w:t>по чрезвычайным ситуациям</w:t>
            </w:r>
            <w:r>
              <w:br/>
              <w:t>Республики Беларусь</w:t>
            </w:r>
          </w:p>
          <w:p w:rsidR="008A18EF" w:rsidRDefault="008A18EF">
            <w:pPr>
              <w:pStyle w:val="cap1"/>
            </w:pPr>
            <w:r>
              <w:t>21.12.2021 № 82</w:t>
            </w:r>
          </w:p>
        </w:tc>
      </w:tr>
    </w:tbl>
    <w:p w:rsidR="008A18EF" w:rsidRDefault="008A18EF">
      <w:pPr>
        <w:pStyle w:val="titleu"/>
      </w:pPr>
      <w:r>
        <w:t>ПРОГРАММА</w:t>
      </w:r>
      <w:r>
        <w:br/>
        <w:t>пожарно-технического минимума для руководителей субъектов хозяйствования,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членов пожарно-технических комиссий (программа № 1)</w:t>
      </w:r>
    </w:p>
    <w:p w:rsidR="008A18EF" w:rsidRDefault="008A18EF">
      <w:pPr>
        <w:pStyle w:val="point"/>
      </w:pPr>
      <w:r>
        <w:t>1. Настоящая Программа определяет темы и минимальное количество учебных часов, отводимых на их изучение, при подготовке руководителей субъектов хозяйствования, работников, ответственных за пожарную безопасность субъекта хозяйствования (его структурных подразделений), работников, на которых возложены обязанности по проведению противопожарного инструктажа, а также членов пожарно-технических комиссий.</w:t>
      </w:r>
    </w:p>
    <w:p w:rsidR="008A18EF" w:rsidRDefault="008A18EF">
      <w:pPr>
        <w:pStyle w:val="point"/>
      </w:pPr>
      <w:r>
        <w:t>2. Подготовка осуществляется в количестве не менее 8 учебных часов, из которых 6,5 учебного часа – на проведение теоретических занятий, 1 учебный час – на проведение практических занятий и 0,5 учебного часа – на проведение проверки знаний, по следующим темам:</w:t>
      </w:r>
    </w:p>
    <w:p w:rsidR="008A18EF" w:rsidRDefault="008A18EF">
      <w:pPr>
        <w:pStyle w:val="underpoint"/>
      </w:pPr>
      <w:r>
        <w:t>2.1. введение (теоретическое занятие):</w:t>
      </w:r>
    </w:p>
    <w:p w:rsidR="008A18EF" w:rsidRDefault="008A18EF">
      <w:pPr>
        <w:pStyle w:val="newncpi"/>
      </w:pPr>
      <w:r>
        <w:t>обстановка с пожарами в Республике Беларусь, причины и последствия пожаров;</w:t>
      </w:r>
    </w:p>
    <w:p w:rsidR="008A18EF" w:rsidRDefault="008A18EF">
      <w:pPr>
        <w:pStyle w:val="newncpi"/>
      </w:pPr>
      <w:r>
        <w:t>задачи пожарной профилактики;</w:t>
      </w:r>
    </w:p>
    <w:p w:rsidR="008A18EF" w:rsidRDefault="008A18EF">
      <w:pPr>
        <w:pStyle w:val="newncpi"/>
      </w:pPr>
      <w:r>
        <w:t>законодательство о пожарной безопасности;</w:t>
      </w:r>
    </w:p>
    <w:p w:rsidR="008A18EF" w:rsidRDefault="008A18EF">
      <w:pPr>
        <w:pStyle w:val="newncpi"/>
      </w:pPr>
      <w:r>
        <w:t>основные требования пожарной безопасности;</w:t>
      </w:r>
    </w:p>
    <w:p w:rsidR="008A18EF" w:rsidRDefault="008A18EF">
      <w:pPr>
        <w:pStyle w:val="newncpi"/>
      </w:pPr>
      <w:r>
        <w:t>права и обязанности работников по обеспечению пожарной безопасности, ответственность за нарушение законодательства о пожарной безопасности;</w:t>
      </w:r>
    </w:p>
    <w:p w:rsidR="008A18EF" w:rsidRDefault="008A18EF">
      <w:pPr>
        <w:pStyle w:val="newncpi"/>
      </w:pPr>
      <w:r>
        <w:t>система обеспечения пожарной безопасности;</w:t>
      </w:r>
    </w:p>
    <w:p w:rsidR="008A18EF" w:rsidRDefault="008A18EF">
      <w:pPr>
        <w:pStyle w:val="underpoint"/>
      </w:pPr>
      <w:r>
        <w:t>2.2. общие сведения о горении и пожаровзрывоопасных свойствах веществ и материалов, пожарной опасности зданий (теоретическое занятие):</w:t>
      </w:r>
    </w:p>
    <w:p w:rsidR="008A18EF" w:rsidRDefault="008A18EF">
      <w:pPr>
        <w:pStyle w:val="newncpi"/>
      </w:pPr>
      <w:r>
        <w:t>общие сведения о горении;</w:t>
      </w:r>
    </w:p>
    <w:p w:rsidR="008A18EF" w:rsidRDefault="008A18EF">
      <w:pPr>
        <w:pStyle w:val="newncpi"/>
      </w:pPr>
      <w:r>
        <w:t>показатели пожаровзрывоопасности веществ и материалов;</w:t>
      </w:r>
    </w:p>
    <w:p w:rsidR="008A18EF" w:rsidRDefault="008A18EF">
      <w:pPr>
        <w:pStyle w:val="newncpi"/>
      </w:pPr>
      <w:r>
        <w:t>требования пожарной безопасности при совместном хранении веществ и материалов;</w:t>
      </w:r>
    </w:p>
    <w:p w:rsidR="008A18EF" w:rsidRDefault="008A18EF">
      <w:pPr>
        <w:pStyle w:val="newncpi"/>
      </w:pPr>
      <w:r>
        <w:t>общие сведения о пожарно-технической классификации зданий, строительных конструкций, материалов и изделий;</w:t>
      </w:r>
    </w:p>
    <w:p w:rsidR="008A18EF" w:rsidRDefault="008A18EF">
      <w:pPr>
        <w:pStyle w:val="newncpi"/>
      </w:pPr>
      <w:r>
        <w:t>понятие противопожарного разрыва;</w:t>
      </w:r>
    </w:p>
    <w:p w:rsidR="008A18EF" w:rsidRDefault="008A18EF">
      <w:pPr>
        <w:pStyle w:val="newncpi"/>
      </w:pPr>
      <w:r>
        <w:t>общие принципы категорирования помещений, зданий и наружных установок по взрывопожарной опасности, классификации взрывоопасных и пожароопасных зон;</w:t>
      </w:r>
    </w:p>
    <w:p w:rsidR="008A18EF" w:rsidRDefault="008A18EF">
      <w:pPr>
        <w:pStyle w:val="underpoint"/>
      </w:pPr>
      <w:r>
        <w:t>2.3. пожарная опасность (теоретическое занятие):</w:t>
      </w:r>
    </w:p>
    <w:p w:rsidR="008A18EF" w:rsidRDefault="008A18EF">
      <w:pPr>
        <w:pStyle w:val="newncpi"/>
      </w:pPr>
      <w:r>
        <w:t>классификация пожаров и опасных факторов пожара: термины и определения, классы пожаров, основы динамики развития пожара;</w:t>
      </w:r>
    </w:p>
    <w:p w:rsidR="008A18EF" w:rsidRDefault="008A18EF">
      <w:pPr>
        <w:pStyle w:val="newncpi"/>
      </w:pPr>
      <w:r>
        <w:t>анализ пожарной опасности: основные термины и определения, методика анализа пожарной опасности помещений, зданий, технологических процессов;</w:t>
      </w:r>
    </w:p>
    <w:p w:rsidR="008A18EF" w:rsidRDefault="008A18EF">
      <w:pPr>
        <w:pStyle w:val="newncpi"/>
      </w:pPr>
      <w:r>
        <w:t>классификация источников зажигания, их энергетические характеристики;</w:t>
      </w:r>
    </w:p>
    <w:p w:rsidR="008A18EF" w:rsidRDefault="008A18EF">
      <w:pPr>
        <w:pStyle w:val="newncpi"/>
      </w:pPr>
      <w:r>
        <w:t>основные пути распространения пожара;</w:t>
      </w:r>
    </w:p>
    <w:p w:rsidR="008A18EF" w:rsidRDefault="008A18EF">
      <w:pPr>
        <w:pStyle w:val="newncpi"/>
      </w:pPr>
      <w:r>
        <w:t>особенности пожарной опасности объектов (факторы, осложняющие обнаружение, локализацию и тушение пожара, а также которые могут привести к значительному ущербу, травмированию и гибели людей);</w:t>
      </w:r>
    </w:p>
    <w:p w:rsidR="008A18EF" w:rsidRDefault="008A18EF">
      <w:pPr>
        <w:pStyle w:val="newncpi"/>
      </w:pPr>
      <w:r>
        <w:t>пожарная опасность и требования пожарной безопасности при эксплуатации систем отопления, вентиляции, электроустановок;</w:t>
      </w:r>
    </w:p>
    <w:p w:rsidR="008A18EF" w:rsidRDefault="008A18EF">
      <w:pPr>
        <w:pStyle w:val="newncpi"/>
      </w:pPr>
      <w:r>
        <w:t>пожарная опасность молнии и способы защиты от ее воздействия;</w:t>
      </w:r>
    </w:p>
    <w:p w:rsidR="008A18EF" w:rsidRDefault="008A18EF">
      <w:pPr>
        <w:pStyle w:val="newncpi"/>
      </w:pPr>
      <w:r>
        <w:t>статическое электричество: причины образования, пожарная опасность, средства защиты;</w:t>
      </w:r>
    </w:p>
    <w:p w:rsidR="008A18EF" w:rsidRDefault="008A18EF">
      <w:pPr>
        <w:pStyle w:val="newncpi"/>
      </w:pPr>
      <w:r>
        <w:t>особенности пожарной опасности объектов использования атомной энергии и источников ионизирующего излучения*;</w:t>
      </w:r>
    </w:p>
    <w:p w:rsidR="008A18EF" w:rsidRDefault="008A18EF">
      <w:pPr>
        <w:pStyle w:val="underpoint"/>
      </w:pPr>
      <w:r>
        <w:t>2.4. меры пожарной безопасности при проведении пожароопасных работ и при хранении веществ и материалов (теоретическое занятие):</w:t>
      </w:r>
    </w:p>
    <w:p w:rsidR="008A18EF" w:rsidRDefault="008A18EF">
      <w:pPr>
        <w:pStyle w:val="newncpi"/>
      </w:pPr>
      <w:r>
        <w:t>виды огневых работ и их пожарная опасность;</w:t>
      </w:r>
    </w:p>
    <w:p w:rsidR="008A18EF" w:rsidRDefault="008A18EF">
      <w:pPr>
        <w:pStyle w:val="newncpi"/>
      </w:pPr>
      <w:r>
        <w:t>пожароопасные свойства наиболее распространенных легковоспламеняющихся и горючих жидкостей, горючих газов, твердых легковоспламеняющихся материалов, меры пожарной безопасности при их хранении, транспортировке и применении на рабочих местах, при производстве окрасочных и других пожароопасных работ;</w:t>
      </w:r>
    </w:p>
    <w:p w:rsidR="008A18EF" w:rsidRDefault="008A18EF">
      <w:pPr>
        <w:pStyle w:val="newncpi"/>
      </w:pPr>
      <w:r>
        <w:t>постоянные и временные места проведения огневых работ, требования к ним;</w:t>
      </w:r>
    </w:p>
    <w:p w:rsidR="008A18EF" w:rsidRDefault="008A18EF">
      <w:pPr>
        <w:pStyle w:val="newncpi"/>
      </w:pPr>
      <w:r>
        <w:t>порядок организации огневых работ, допуска лиц к огневым работам и контроль за их проведением;</w:t>
      </w:r>
    </w:p>
    <w:p w:rsidR="008A18EF" w:rsidRDefault="008A18EF">
      <w:pPr>
        <w:pStyle w:val="newncpi"/>
      </w:pPr>
      <w:r>
        <w:t>особенности организации и проведения огневых работ в помещениях (наружных установках) с наличием взрывоопасных или пожароопасных зон, а также на объектах использования атомной энергии и источников ионизирующего излучения*;</w:t>
      </w:r>
    </w:p>
    <w:p w:rsidR="008A18EF" w:rsidRDefault="008A18EF">
      <w:pPr>
        <w:pStyle w:val="underpoint"/>
      </w:pPr>
      <w:r>
        <w:t>2.5. обеспечение безопасной эвакуации при пожаре (теоретическое занятие):</w:t>
      </w:r>
    </w:p>
    <w:p w:rsidR="008A18EF" w:rsidRDefault="008A18EF">
      <w:pPr>
        <w:pStyle w:val="newncpi"/>
      </w:pPr>
      <w:r>
        <w:t>эвакуационные пути и выходы: термины, порядок отнесения путей и выходов к эвакуационным, требования пожарной безопасности;</w:t>
      </w:r>
    </w:p>
    <w:p w:rsidR="008A18EF" w:rsidRDefault="008A18EF">
      <w:pPr>
        <w:pStyle w:val="newncpi"/>
      </w:pPr>
      <w:r>
        <w:t>план эвакуации людей при пожаре;</w:t>
      </w:r>
    </w:p>
    <w:p w:rsidR="008A18EF" w:rsidRDefault="008A18EF">
      <w:pPr>
        <w:pStyle w:val="newncpi"/>
      </w:pPr>
      <w:r>
        <w:t>системы оповещения и управления эвакуацией людей при пожаре: назначение, общее устройство и принцип действия, правила эксплуатации, контроля исправности и работоспособности;</w:t>
      </w:r>
    </w:p>
    <w:p w:rsidR="008A18EF" w:rsidRDefault="008A18EF">
      <w:pPr>
        <w:pStyle w:val="newncpi"/>
      </w:pPr>
      <w:r>
        <w:t>организация и проведение тренировочных занятий по эвакуации людей из зданий;</w:t>
      </w:r>
    </w:p>
    <w:p w:rsidR="008A18EF" w:rsidRDefault="008A18EF">
      <w:pPr>
        <w:pStyle w:val="underpoint"/>
      </w:pPr>
      <w:r>
        <w:t>2.6. общие сведения о средствах противопожарной защиты и пожаротушения, противопожарном водоснабжении (теоретическое занятие):</w:t>
      </w:r>
    </w:p>
    <w:p w:rsidR="008A18EF" w:rsidRDefault="008A18EF">
      <w:pPr>
        <w:pStyle w:val="newncpi"/>
      </w:pPr>
      <w:r>
        <w:t>первичные средства пожаротушения: общие сведения об устройстве, тактико-технические характеристики, правила эксплуатации;</w:t>
      </w:r>
    </w:p>
    <w:p w:rsidR="008A18EF" w:rsidRDefault="008A18EF">
      <w:pPr>
        <w:pStyle w:val="newncpi"/>
      </w:pPr>
      <w:r>
        <w:t>наружное и внутреннее противопожарное водоснабжение: назначение, общее устройство, осуществление контроля за состоянием противопожарного водоснабжения, правила содержания, порядок использования при пожаре;</w:t>
      </w:r>
    </w:p>
    <w:p w:rsidR="008A18EF" w:rsidRDefault="008A18EF">
      <w:pPr>
        <w:pStyle w:val="newncpi"/>
      </w:pPr>
      <w:r>
        <w:t>системы пожарной сигнализации и установки пожаротушения: назначение, общее устройство и принцип действия, правила эксплуатации, контроля исправности и работоспособности;</w:t>
      </w:r>
    </w:p>
    <w:p w:rsidR="008A18EF" w:rsidRDefault="008A18EF">
      <w:pPr>
        <w:pStyle w:val="newncpi"/>
      </w:pPr>
      <w:r>
        <w:t>противодымная защита при пожаре: назначение, общее устройство и принцип действия, правила эксплуатации, контроля исправности и работоспособности;</w:t>
      </w:r>
    </w:p>
    <w:p w:rsidR="008A18EF" w:rsidRDefault="008A18EF">
      <w:pPr>
        <w:pStyle w:val="underpoint"/>
      </w:pPr>
      <w:r>
        <w:t>2.7. организационные основы обеспечения пожарной безопасности (теоретическое занятие):</w:t>
      </w:r>
    </w:p>
    <w:p w:rsidR="008A18EF" w:rsidRDefault="008A18EF">
      <w:pPr>
        <w:pStyle w:val="newncpi"/>
      </w:pPr>
      <w:r>
        <w:t>порядок создания и организации деятельности внештатных пожарных формирований;</w:t>
      </w:r>
    </w:p>
    <w:p w:rsidR="008A18EF" w:rsidRDefault="008A18EF">
      <w:pPr>
        <w:pStyle w:val="newncpi"/>
      </w:pPr>
      <w:r>
        <w:t>порядок подготовки работников по пожарной безопасности и проверки их знаний (противопожарные инструктажи, пожарно-технический минимум);</w:t>
      </w:r>
    </w:p>
    <w:p w:rsidR="008A18EF" w:rsidRDefault="008A18EF">
      <w:pPr>
        <w:pStyle w:val="newncpi"/>
      </w:pPr>
      <w:r>
        <w:t>противопожарный режим;</w:t>
      </w:r>
    </w:p>
    <w:p w:rsidR="008A18EF" w:rsidRDefault="008A18EF">
      <w:pPr>
        <w:pStyle w:val="newncpi"/>
      </w:pPr>
      <w:r>
        <w:t>общеобъектовая инструкция по пожарной безопасности;</w:t>
      </w:r>
    </w:p>
    <w:p w:rsidR="008A18EF" w:rsidRDefault="008A18EF">
      <w:pPr>
        <w:pStyle w:val="newncpi"/>
      </w:pPr>
      <w:r>
        <w:t>противопожарная пропаганда;</w:t>
      </w:r>
    </w:p>
    <w:p w:rsidR="008A18EF" w:rsidRDefault="008A18EF">
      <w:pPr>
        <w:pStyle w:val="newncpi"/>
      </w:pPr>
      <w:r>
        <w:t>стенды с информацией о пожарной безопасности субъекта хозяйствования;</w:t>
      </w:r>
    </w:p>
    <w:p w:rsidR="008A18EF" w:rsidRDefault="008A18EF">
      <w:pPr>
        <w:pStyle w:val="newncpi"/>
      </w:pPr>
      <w:r>
        <w:t>порядок учета пожаров в организации: государственный статистический учет пожаров, ответственность за искажение государственных статистических данных;</w:t>
      </w:r>
    </w:p>
    <w:p w:rsidR="008A18EF" w:rsidRDefault="008A18EF">
      <w:pPr>
        <w:pStyle w:val="underpoint"/>
      </w:pPr>
      <w:r>
        <w:t>2.8. действия при пожаре (теоретическое занятие):</w:t>
      </w:r>
    </w:p>
    <w:p w:rsidR="008A18EF" w:rsidRDefault="008A18EF">
      <w:pPr>
        <w:pStyle w:val="newncpi"/>
      </w:pPr>
      <w:r>
        <w:t>предпринимаемые действия в зависимости от динамики развития пожара и распространения его опасных факторов;</w:t>
      </w:r>
    </w:p>
    <w:p w:rsidR="008A18EF" w:rsidRDefault="008A18EF">
      <w:pPr>
        <w:pStyle w:val="newncpi"/>
      </w:pPr>
      <w:r>
        <w:t>отключение технологического оборудования, коммуникаций, электроустановок и вентиляции;</w:t>
      </w:r>
    </w:p>
    <w:p w:rsidR="008A18EF" w:rsidRDefault="008A18EF">
      <w:pPr>
        <w:pStyle w:val="newncpi"/>
      </w:pPr>
      <w:r>
        <w:t>сообщение о пожаре в пожарные аварийно-спасательные подразделения, руководству объекта (средства связи и сигнализации, имеющиеся на объекте, места их расположения, устройства, приспособленные для подачи звуковых сигналов на территории, правила использования этих средств в случае возникновения пожара, порядок сообщения о пожаре по телефону);</w:t>
      </w:r>
    </w:p>
    <w:p w:rsidR="008A18EF" w:rsidRDefault="008A18EF">
      <w:pPr>
        <w:pStyle w:val="newncpi"/>
      </w:pPr>
      <w:r>
        <w:t>организация эвакуации людей (материальных ценностей);</w:t>
      </w:r>
    </w:p>
    <w:p w:rsidR="008A18EF" w:rsidRDefault="008A18EF">
      <w:pPr>
        <w:pStyle w:val="newncpi"/>
      </w:pPr>
      <w:r>
        <w:t>особенности проведения мероприятий по обеспечению безопасности работников при возникновении пожара на объектах использования атомной энергии и источников ионизирующего излучения*;</w:t>
      </w:r>
    </w:p>
    <w:p w:rsidR="008A18EF" w:rsidRDefault="008A18EF">
      <w:pPr>
        <w:pStyle w:val="newncpi"/>
      </w:pPr>
      <w:r>
        <w:t>организация тушения пожара до прибытия пожарных аварийно-спасательных подразделений (обязанности членов пожарных дружин, порядок тушения, техника безопасности);</w:t>
      </w:r>
    </w:p>
    <w:p w:rsidR="008A18EF" w:rsidRDefault="008A18EF">
      <w:pPr>
        <w:pStyle w:val="newncpi"/>
      </w:pPr>
      <w:r>
        <w:t>организация встречи пожарных аварийно-спасательных подразделений;</w:t>
      </w:r>
    </w:p>
    <w:p w:rsidR="008A18EF" w:rsidRDefault="008A18EF">
      <w:pPr>
        <w:pStyle w:val="newncpi"/>
      </w:pPr>
      <w:r>
        <w:t>организация тушения пожара после прибытия пожарных аварийно-спасательных подразделений;</w:t>
      </w:r>
    </w:p>
    <w:p w:rsidR="008A18EF" w:rsidRDefault="008A18EF">
      <w:pPr>
        <w:pStyle w:val="newncpi"/>
      </w:pPr>
      <w:r>
        <w:t>другие действия (охрана материальных ценностей, ограничение доступа лиц, не задействованных в тушении пожара, и иные);</w:t>
      </w:r>
    </w:p>
    <w:p w:rsidR="008A18EF" w:rsidRDefault="008A18EF">
      <w:pPr>
        <w:pStyle w:val="underpoint"/>
      </w:pPr>
      <w:r>
        <w:t>2.9. отработка сообщения о пожаре в пожарное аварийно-спасательное подразделение, демонстрация и отработка практического использования огнетушителя, внутреннего пожарного крана (практическое занятие);</w:t>
      </w:r>
    </w:p>
    <w:p w:rsidR="008A18EF" w:rsidRDefault="008A18EF">
      <w:pPr>
        <w:pStyle w:val="underpoint"/>
      </w:pPr>
      <w:r>
        <w:t>2.10. проверка знаний по пожарно-техническому минимуму.</w:t>
      </w:r>
    </w:p>
    <w:p w:rsidR="008A18EF" w:rsidRDefault="008A18EF">
      <w:pPr>
        <w:pStyle w:val="snoskiline"/>
      </w:pPr>
      <w:r>
        <w:t>______________________________</w:t>
      </w:r>
    </w:p>
    <w:p w:rsidR="008A18EF" w:rsidRDefault="008A18EF">
      <w:pPr>
        <w:pStyle w:val="snoski"/>
        <w:spacing w:after="240"/>
        <w:ind w:firstLine="567"/>
      </w:pPr>
      <w:r>
        <w:t>* Для работников субъектов хозяйствования, производственная деятельность которых связана с использованием атомной энергии.</w:t>
      </w:r>
    </w:p>
    <w:p w:rsidR="00E76DBA" w:rsidRDefault="00E76DBA"/>
    <w:sectPr w:rsidR="00E76DBA" w:rsidSect="008A18EF">
      <w:headerReference w:type="even" r:id="rId6"/>
      <w:headerReference w:type="default" r:id="rId7"/>
      <w:footerReference w:type="first" r:id="rId8"/>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8EF" w:rsidRDefault="008A18EF" w:rsidP="008A18EF">
      <w:pPr>
        <w:spacing w:after="0" w:line="240" w:lineRule="auto"/>
      </w:pPr>
      <w:r>
        <w:separator/>
      </w:r>
    </w:p>
  </w:endnote>
  <w:endnote w:type="continuationSeparator" w:id="0">
    <w:p w:rsidR="008A18EF" w:rsidRDefault="008A18EF" w:rsidP="008A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8A18EF" w:rsidTr="008A18EF">
      <w:tc>
        <w:tcPr>
          <w:tcW w:w="1800" w:type="dxa"/>
          <w:shd w:val="clear" w:color="auto" w:fill="auto"/>
          <w:vAlign w:val="center"/>
        </w:tcPr>
        <w:p w:rsidR="008A18EF" w:rsidRDefault="008A18E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8A18EF" w:rsidRDefault="008A18E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27.05.2022</w:t>
          </w:r>
        </w:p>
        <w:p w:rsidR="008A18EF" w:rsidRPr="008A18EF" w:rsidRDefault="008A18E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A18EF" w:rsidRDefault="008A1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8EF" w:rsidRDefault="008A18EF" w:rsidP="008A18EF">
      <w:pPr>
        <w:spacing w:after="0" w:line="240" w:lineRule="auto"/>
      </w:pPr>
      <w:r>
        <w:separator/>
      </w:r>
    </w:p>
  </w:footnote>
  <w:footnote w:type="continuationSeparator" w:id="0">
    <w:p w:rsidR="008A18EF" w:rsidRDefault="008A18EF" w:rsidP="008A1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EF" w:rsidRDefault="008A18EF" w:rsidP="00A31090">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8A18EF" w:rsidRDefault="008A18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8EF" w:rsidRPr="008A18EF" w:rsidRDefault="008A18EF" w:rsidP="00A31090">
    <w:pPr>
      <w:pStyle w:val="a3"/>
      <w:framePr w:wrap="around" w:vAnchor="text" w:hAnchor="margin" w:xAlign="center" w:y="1"/>
      <w:rPr>
        <w:rStyle w:val="a7"/>
        <w:rFonts w:ascii="Times New Roman" w:hAnsi="Times New Roman" w:cs="Times New Roman"/>
        <w:sz w:val="24"/>
      </w:rPr>
    </w:pPr>
    <w:r w:rsidRPr="008A18EF">
      <w:rPr>
        <w:rStyle w:val="a7"/>
        <w:rFonts w:ascii="Times New Roman" w:hAnsi="Times New Roman" w:cs="Times New Roman"/>
        <w:sz w:val="24"/>
      </w:rPr>
      <w:fldChar w:fldCharType="begin"/>
    </w:r>
    <w:r w:rsidRPr="008A18EF">
      <w:rPr>
        <w:rStyle w:val="a7"/>
        <w:rFonts w:ascii="Times New Roman" w:hAnsi="Times New Roman" w:cs="Times New Roman"/>
        <w:sz w:val="24"/>
      </w:rPr>
      <w:instrText xml:space="preserve"> PAGE </w:instrText>
    </w:r>
    <w:r w:rsidRPr="008A18EF">
      <w:rPr>
        <w:rStyle w:val="a7"/>
        <w:rFonts w:ascii="Times New Roman" w:hAnsi="Times New Roman" w:cs="Times New Roman"/>
        <w:sz w:val="24"/>
      </w:rPr>
      <w:fldChar w:fldCharType="separate"/>
    </w:r>
    <w:r w:rsidRPr="008A18EF">
      <w:rPr>
        <w:rStyle w:val="a7"/>
        <w:rFonts w:ascii="Times New Roman" w:hAnsi="Times New Roman" w:cs="Times New Roman"/>
        <w:noProof/>
        <w:sz w:val="24"/>
      </w:rPr>
      <w:t>3</w:t>
    </w:r>
    <w:r w:rsidRPr="008A18EF">
      <w:rPr>
        <w:rStyle w:val="a7"/>
        <w:rFonts w:ascii="Times New Roman" w:hAnsi="Times New Roman" w:cs="Times New Roman"/>
        <w:sz w:val="24"/>
      </w:rPr>
      <w:fldChar w:fldCharType="end"/>
    </w:r>
  </w:p>
  <w:p w:rsidR="008A18EF" w:rsidRPr="008A18EF" w:rsidRDefault="008A18EF">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EF"/>
    <w:rsid w:val="008A18EF"/>
    <w:rsid w:val="00E7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4C742C-C1AC-4E3A-8988-F9D5108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8A18E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A18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A18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A18EF"/>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A18EF"/>
    <w:pPr>
      <w:spacing w:after="0" w:line="240" w:lineRule="auto"/>
      <w:jc w:val="both"/>
    </w:pPr>
    <w:rPr>
      <w:rFonts w:ascii="Times New Roman" w:eastAsiaTheme="minorEastAsia" w:hAnsi="Times New Roman" w:cs="Times New Roman"/>
      <w:sz w:val="20"/>
      <w:szCs w:val="20"/>
      <w:lang w:eastAsia="ru-RU"/>
    </w:rPr>
  </w:style>
  <w:style w:type="paragraph" w:customStyle="1" w:styleId="cap1">
    <w:name w:val="cap1"/>
    <w:basedOn w:val="a"/>
    <w:rsid w:val="008A18E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A18E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A18E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8A18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8EF"/>
  </w:style>
  <w:style w:type="paragraph" w:styleId="a5">
    <w:name w:val="footer"/>
    <w:basedOn w:val="a"/>
    <w:link w:val="a6"/>
    <w:uiPriority w:val="99"/>
    <w:unhideWhenUsed/>
    <w:rsid w:val="008A18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8EF"/>
  </w:style>
  <w:style w:type="character" w:styleId="a7">
    <w:name w:val="page number"/>
    <w:basedOn w:val="a0"/>
    <w:uiPriority w:val="99"/>
    <w:semiHidden/>
    <w:unhideWhenUsed/>
    <w:rsid w:val="008A18EF"/>
  </w:style>
  <w:style w:type="table" w:styleId="a8">
    <w:name w:val="Table Grid"/>
    <w:basedOn w:val="a1"/>
    <w:uiPriority w:val="39"/>
    <w:rsid w:val="008A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6667</Characters>
  <Application>Microsoft Office Word</Application>
  <DocSecurity>0</DocSecurity>
  <Lines>133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1</cp:revision>
  <dcterms:created xsi:type="dcterms:W3CDTF">2022-05-27T12:16:00Z</dcterms:created>
  <dcterms:modified xsi:type="dcterms:W3CDTF">2022-05-27T12:17:00Z</dcterms:modified>
</cp:coreProperties>
</file>