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6D00D" w14:textId="088B0C16" w:rsidR="00973F7C" w:rsidRDefault="00973F7C" w:rsidP="00973F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579D5817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82677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86F5B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5714E4E0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4A4947B7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 работников, ответственных за подготовку и (или) проведение огневых работ, исполнителей огневых работ (программа № 2)</w:t>
      </w:r>
    </w:p>
    <w:p w14:paraId="78511DC1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работников, ответственных за подготовку и (или) проведение огневых работ, исполнителей огневых работ.</w:t>
      </w:r>
    </w:p>
    <w:p w14:paraId="5AEF72FE" w14:textId="77777777" w:rsidR="00973F7C" w:rsidRDefault="00973F7C" w:rsidP="00973F7C">
      <w:pPr>
        <w:pStyle w:val="point"/>
      </w:pPr>
      <w:r>
        <w:t>2. Подготовка осуществляется в количестве не менее 8 учебных часов, из которых 5,5 учебного часа – на проведение теоретических занятий, 2 учебных часа – на проведение практических занятий и 0,5 учебного часа – на проведение проверки знаний, по следующим темам:</w:t>
      </w:r>
    </w:p>
    <w:p w14:paraId="2F1B5A1C" w14:textId="77777777" w:rsidR="00973F7C" w:rsidRDefault="00973F7C" w:rsidP="00973F7C">
      <w:pPr>
        <w:pStyle w:val="underpoint"/>
      </w:pPr>
      <w:r>
        <w:t>2.1. нормативные документы, регламентирующие требования по обеспечению пожарной безопасности при проведении огневых работ, организационные мероприятия по обеспечению пожарной безопасности, права и обязанности работников по обеспечению пожарной безопасности при проведении огневых работ (теоретическое занятие):</w:t>
      </w:r>
    </w:p>
    <w:p w14:paraId="475CA3DC" w14:textId="77777777" w:rsidR="00973F7C" w:rsidRDefault="00973F7C" w:rsidP="00973F7C">
      <w:pPr>
        <w:pStyle w:val="newncpi"/>
      </w:pPr>
      <w:r>
        <w:t>общие сведения о системе обеспечения пожарной безопасности;</w:t>
      </w:r>
    </w:p>
    <w:p w14:paraId="480717E5" w14:textId="77777777" w:rsidR="00973F7C" w:rsidRDefault="00973F7C" w:rsidP="00973F7C">
      <w:pPr>
        <w:pStyle w:val="newncpi"/>
      </w:pPr>
      <w:r>
        <w:t>меры пожарной безопасности при проведении огневых работ;</w:t>
      </w:r>
    </w:p>
    <w:p w14:paraId="532C9863" w14:textId="77777777" w:rsidR="00973F7C" w:rsidRDefault="00973F7C" w:rsidP="00973F7C">
      <w:pPr>
        <w:pStyle w:val="newncpi"/>
      </w:pPr>
      <w:r>
        <w:t>порядок организации проведения огневых работ, этапы проведения огневых работ;</w:t>
      </w:r>
    </w:p>
    <w:p w14:paraId="70DEF2E4" w14:textId="77777777" w:rsidR="00973F7C" w:rsidRDefault="00973F7C" w:rsidP="00973F7C">
      <w:pPr>
        <w:pStyle w:val="newncpi"/>
      </w:pPr>
      <w:r>
        <w:t>обязанности работников, ответственных за подготовку и (или) проведение огневых работ, исполнителей огневых работ;</w:t>
      </w:r>
    </w:p>
    <w:p w14:paraId="3419085E" w14:textId="77777777" w:rsidR="00973F7C" w:rsidRDefault="00973F7C" w:rsidP="00973F7C">
      <w:pPr>
        <w:pStyle w:val="newncpi"/>
      </w:pPr>
      <w:r>
        <w:t>документирование этапов проведения огневых работ;</w:t>
      </w:r>
    </w:p>
    <w:p w14:paraId="3F62DB96" w14:textId="77777777" w:rsidR="00973F7C" w:rsidRDefault="00973F7C" w:rsidP="00973F7C">
      <w:pPr>
        <w:pStyle w:val="newncpi"/>
      </w:pPr>
      <w:r>
        <w:t>требования к исполнителям огневых работ;</w:t>
      </w:r>
    </w:p>
    <w:p w14:paraId="4E8ED060" w14:textId="77777777" w:rsidR="00973F7C" w:rsidRDefault="00973F7C" w:rsidP="00973F7C">
      <w:pPr>
        <w:pStyle w:val="newncpi"/>
      </w:pPr>
      <w:r>
        <w:t>ответственность работников, ответственных за подготовку и (или) проведение огневых работ, исполнителей огневых работ за нарушение законодательства о пожарной безопасности при проведении огневых работ;</w:t>
      </w:r>
    </w:p>
    <w:p w14:paraId="57DCC645" w14:textId="77777777" w:rsidR="00973F7C" w:rsidRDefault="00973F7C" w:rsidP="00973F7C">
      <w:pPr>
        <w:pStyle w:val="underpoint"/>
      </w:pPr>
      <w:r>
        <w:t>2.2. пожарная опасность огневых работ, основные причины возникновения пожаров, пожарная опасность веществ и материалов, применяемых при проведении огневых работ (теоретическое занятие):</w:t>
      </w:r>
    </w:p>
    <w:p w14:paraId="4BAF2546" w14:textId="77777777" w:rsidR="00973F7C" w:rsidRDefault="00973F7C" w:rsidP="00973F7C">
      <w:pPr>
        <w:pStyle w:val="newncpi"/>
      </w:pPr>
      <w:r>
        <w:t>составляющие пожарной опасности;</w:t>
      </w:r>
    </w:p>
    <w:p w14:paraId="1935D0F7" w14:textId="77777777" w:rsidR="00973F7C" w:rsidRDefault="00973F7C" w:rsidP="00973F7C">
      <w:pPr>
        <w:pStyle w:val="newncpi"/>
      </w:pPr>
      <w:r>
        <w:t xml:space="preserve">горючая среда, основные показатели </w:t>
      </w:r>
      <w:proofErr w:type="spellStart"/>
      <w:r>
        <w:t>пожаровзрывоопасности</w:t>
      </w:r>
      <w:proofErr w:type="spellEnd"/>
      <w:r>
        <w:t xml:space="preserve"> используемых веществ и материалов;</w:t>
      </w:r>
    </w:p>
    <w:p w14:paraId="409E41BD" w14:textId="77777777" w:rsidR="00973F7C" w:rsidRDefault="00973F7C" w:rsidP="00973F7C">
      <w:pPr>
        <w:pStyle w:val="newncpi"/>
      </w:pPr>
      <w:r>
        <w:t>пожарная опасность аппаратов и устройств, используемых при проведении огневых работ;</w:t>
      </w:r>
    </w:p>
    <w:p w14:paraId="124CB75F" w14:textId="77777777" w:rsidR="00973F7C" w:rsidRDefault="00973F7C" w:rsidP="00973F7C">
      <w:pPr>
        <w:pStyle w:val="newncpi"/>
      </w:pPr>
      <w:r>
        <w:t>источники зажигания при проведении огневых работ, их энергетические характеристики;</w:t>
      </w:r>
    </w:p>
    <w:p w14:paraId="24236479" w14:textId="77777777" w:rsidR="00973F7C" w:rsidRDefault="00973F7C" w:rsidP="00973F7C">
      <w:pPr>
        <w:pStyle w:val="newncpi"/>
      </w:pPr>
      <w:r>
        <w:t>особенности пожарной опасности огневых работ на объектах использования атомной энергии и источников ионизирующего излучения</w:t>
      </w:r>
      <w:r>
        <w:rPr>
          <w:vertAlign w:val="superscript"/>
        </w:rPr>
        <w:t>1</w:t>
      </w:r>
      <w:r>
        <w:t>;</w:t>
      </w:r>
    </w:p>
    <w:p w14:paraId="7CD228D4" w14:textId="77777777" w:rsidR="00973F7C" w:rsidRDefault="00973F7C" w:rsidP="00973F7C">
      <w:pPr>
        <w:pStyle w:val="newncpi"/>
      </w:pPr>
      <w:r>
        <w:t>основные пути распространения пожара и его опасных факторов;</w:t>
      </w:r>
    </w:p>
    <w:p w14:paraId="25755A08" w14:textId="77777777" w:rsidR="00973F7C" w:rsidRDefault="00973F7C" w:rsidP="00973F7C">
      <w:pPr>
        <w:pStyle w:val="newncpi"/>
      </w:pPr>
      <w:r>
        <w:lastRenderedPageBreak/>
        <w:t>опасные факторы пожара, их критические значения;</w:t>
      </w:r>
    </w:p>
    <w:p w14:paraId="220BB90E" w14:textId="77777777" w:rsidR="00973F7C" w:rsidRDefault="00973F7C" w:rsidP="00973F7C">
      <w:pPr>
        <w:pStyle w:val="newncpi"/>
      </w:pPr>
      <w:r>
        <w:t>статистика и анализ пожаров, произошедших в результате проведения огневых работ, в Республике Беларусь и за рубежом;</w:t>
      </w:r>
    </w:p>
    <w:p w14:paraId="36C700E3" w14:textId="77777777" w:rsidR="00973F7C" w:rsidRDefault="00973F7C" w:rsidP="00973F7C">
      <w:pPr>
        <w:pStyle w:val="newncpi"/>
      </w:pPr>
      <w:r>
        <w:t>причины пожаров при производстве и ведении огневых работ (нарушение правил ведения работ, неисправность оборудования, отсутствие контроля за местами ведения работ по их завершении и иные);</w:t>
      </w:r>
    </w:p>
    <w:p w14:paraId="0B79E427" w14:textId="77777777" w:rsidR="00973F7C" w:rsidRDefault="00973F7C" w:rsidP="00973F7C">
      <w:pPr>
        <w:pStyle w:val="underpoint"/>
      </w:pPr>
      <w:r>
        <w:t>2.3. меры пожарной безопасности при подготовке к проведению огневых работ (теоретическое занятие):</w:t>
      </w:r>
    </w:p>
    <w:p w14:paraId="5E325DEB" w14:textId="77777777" w:rsidR="00973F7C" w:rsidRDefault="00973F7C" w:rsidP="00973F7C">
      <w:pPr>
        <w:pStyle w:val="newncpi"/>
      </w:pPr>
      <w:r>
        <w:t>постоянные и временные места проведения огневых работ, их характеристика, порядок организации, требования по их оборудованию (подготовке);</w:t>
      </w:r>
    </w:p>
    <w:p w14:paraId="4D49F196" w14:textId="77777777" w:rsidR="00973F7C" w:rsidRDefault="00973F7C" w:rsidP="00973F7C">
      <w:pPr>
        <w:pStyle w:val="newncpi"/>
      </w:pPr>
      <w:r>
        <w:t>противопожарный режим;</w:t>
      </w:r>
    </w:p>
    <w:p w14:paraId="28C5F2F1" w14:textId="77777777" w:rsidR="00973F7C" w:rsidRDefault="00973F7C" w:rsidP="00973F7C">
      <w:pPr>
        <w:pStyle w:val="newncpi"/>
      </w:pPr>
      <w:r>
        <w:t>мероприятия по исключению (ограничению образования) горючей среды, источников зажигания и ограничению распространения пожара;</w:t>
      </w:r>
    </w:p>
    <w:p w14:paraId="4D05CD29" w14:textId="77777777" w:rsidR="00973F7C" w:rsidRDefault="00973F7C" w:rsidP="00973F7C">
      <w:pPr>
        <w:pStyle w:val="newncpi"/>
      </w:pPr>
      <w:r>
        <w:t>определение номенклатуры и обеспечение места проведения огневых работ средствами средств обеспечения пожарной безопасности и пожаротушения, порядок их использования;</w:t>
      </w:r>
    </w:p>
    <w:p w14:paraId="729C6DEA" w14:textId="77777777" w:rsidR="00973F7C" w:rsidRDefault="00973F7C" w:rsidP="00973F7C">
      <w:pPr>
        <w:pStyle w:val="newncpi"/>
      </w:pPr>
      <w:r>
        <w:t>действия ответственных за подготовку и (или) проведение огневых работ, исполнителей огневых работ при обнаружении отступлений от требований по обеспечению пожарной безопасности, несоблюдении мер безопасности, предусмотренных нарядом-допуском, и специальных требований на виды огневых работ;</w:t>
      </w:r>
    </w:p>
    <w:p w14:paraId="7631A9E8" w14:textId="77777777" w:rsidR="00973F7C" w:rsidRDefault="00973F7C" w:rsidP="00973F7C">
      <w:pPr>
        <w:pStyle w:val="underpoint"/>
      </w:pPr>
      <w:r>
        <w:t>2.4. меры пожарной безопасности при проведении электросварочных работ (теоретическое занятие):</w:t>
      </w:r>
    </w:p>
    <w:p w14:paraId="6A502BE1" w14:textId="77777777" w:rsidR="00973F7C" w:rsidRDefault="00973F7C" w:rsidP="00973F7C">
      <w:pPr>
        <w:pStyle w:val="newncpi"/>
      </w:pPr>
      <w:r>
        <w:t>пожароопасные проявления электрического тока;</w:t>
      </w:r>
    </w:p>
    <w:p w14:paraId="20B047A8" w14:textId="77777777" w:rsidR="00973F7C" w:rsidRDefault="00973F7C" w:rsidP="00973F7C">
      <w:pPr>
        <w:pStyle w:val="newncpi"/>
      </w:pPr>
      <w:r>
        <w:t>меры пожарной безопасности при проведении электросварочных работ;</w:t>
      </w:r>
    </w:p>
    <w:p w14:paraId="25B9C79B" w14:textId="77777777" w:rsidR="00973F7C" w:rsidRDefault="00973F7C" w:rsidP="00973F7C">
      <w:pPr>
        <w:pStyle w:val="underpoint"/>
      </w:pPr>
      <w:r>
        <w:t>2.5. меры пожарной безопасности при проведении газосварочных и </w:t>
      </w:r>
      <w:proofErr w:type="spellStart"/>
      <w:r>
        <w:t>газорезательных</w:t>
      </w:r>
      <w:proofErr w:type="spellEnd"/>
      <w:r>
        <w:t xml:space="preserve"> работ (теоретическое занятие):</w:t>
      </w:r>
    </w:p>
    <w:p w14:paraId="632B5B66" w14:textId="77777777" w:rsidR="00973F7C" w:rsidRDefault="00973F7C" w:rsidP="00973F7C">
      <w:pPr>
        <w:pStyle w:val="newncpi"/>
      </w:pPr>
      <w:r>
        <w:t>особенности обращения с баллонами для сжатых и сжиженных газов;</w:t>
      </w:r>
    </w:p>
    <w:p w14:paraId="115E4CF2" w14:textId="77777777" w:rsidR="00973F7C" w:rsidRDefault="00973F7C" w:rsidP="00973F7C">
      <w:pPr>
        <w:pStyle w:val="newncpi"/>
      </w:pPr>
      <w:r>
        <w:t>правила транспортировки, хранения и применения карбида кальция;</w:t>
      </w:r>
    </w:p>
    <w:p w14:paraId="69BAA12D" w14:textId="77777777" w:rsidR="00973F7C" w:rsidRDefault="00973F7C" w:rsidP="00973F7C">
      <w:pPr>
        <w:pStyle w:val="newncpi"/>
      </w:pPr>
      <w:r>
        <w:t>правила размещения ацетиленовых аппаратов и баллонов с газами, защита их от открытого огня и других источников тепла;</w:t>
      </w:r>
    </w:p>
    <w:p w14:paraId="37C61D34" w14:textId="77777777" w:rsidR="00973F7C" w:rsidRDefault="00973F7C" w:rsidP="00973F7C">
      <w:pPr>
        <w:pStyle w:val="newncpi"/>
      </w:pPr>
      <w:r>
        <w:t>меры пожарной безопасности при проведении газосварочных и </w:t>
      </w:r>
      <w:proofErr w:type="spellStart"/>
      <w:r>
        <w:t>газорезательных</w:t>
      </w:r>
      <w:proofErr w:type="spellEnd"/>
      <w:r>
        <w:t xml:space="preserve"> работ;</w:t>
      </w:r>
    </w:p>
    <w:p w14:paraId="465B3645" w14:textId="77777777" w:rsidR="00973F7C" w:rsidRDefault="00973F7C" w:rsidP="00973F7C">
      <w:pPr>
        <w:pStyle w:val="newncpi"/>
      </w:pPr>
      <w:r>
        <w:t xml:space="preserve">особенности проведения газосварочных, </w:t>
      </w:r>
      <w:proofErr w:type="spellStart"/>
      <w:r>
        <w:t>газорезательных</w:t>
      </w:r>
      <w:proofErr w:type="spellEnd"/>
      <w:r>
        <w:t xml:space="preserve"> и газопламенных работ с применением </w:t>
      </w:r>
      <w:proofErr w:type="spellStart"/>
      <w:r>
        <w:t>метилацетиленалленовой</w:t>
      </w:r>
      <w:proofErr w:type="spellEnd"/>
      <w:r>
        <w:t xml:space="preserve"> фракции;</w:t>
      </w:r>
    </w:p>
    <w:p w14:paraId="343DE1DD" w14:textId="77777777" w:rsidR="00973F7C" w:rsidRDefault="00973F7C" w:rsidP="00973F7C">
      <w:pPr>
        <w:pStyle w:val="underpoint"/>
      </w:pPr>
      <w:r>
        <w:t>2.6. меры пожарной безопасности при проведении паяльных работ, работ, связанных с варкой битумов и смол (теоретическое занятие):</w:t>
      </w:r>
    </w:p>
    <w:p w14:paraId="450EAB3C" w14:textId="77777777" w:rsidR="00973F7C" w:rsidRDefault="00973F7C" w:rsidP="00973F7C">
      <w:pPr>
        <w:pStyle w:val="newncpi"/>
      </w:pPr>
      <w:r>
        <w:t>требования к местам производства работ, размещению первичных средств пожаротушения;</w:t>
      </w:r>
    </w:p>
    <w:p w14:paraId="5ECBEF5E" w14:textId="77777777" w:rsidR="00973F7C" w:rsidRDefault="00973F7C" w:rsidP="00973F7C">
      <w:pPr>
        <w:pStyle w:val="newncpi"/>
      </w:pPr>
      <w:r>
        <w:t>требования, предъявляемые к оборудованию, его размещению, заправке паяльных ламп;</w:t>
      </w:r>
    </w:p>
    <w:p w14:paraId="50AAC96E" w14:textId="77777777" w:rsidR="00973F7C" w:rsidRDefault="00973F7C" w:rsidP="00973F7C">
      <w:pPr>
        <w:pStyle w:val="newncpi"/>
      </w:pPr>
      <w:r>
        <w:t>меры пожарной безопасности при проведении паяльных работ, работ, связанных с варкой битумов и смол, при производстве работ по устройству кровель из рулонных материалов с разогревом покровного слоя пламенем газовых или жидкостных горелок;</w:t>
      </w:r>
    </w:p>
    <w:p w14:paraId="42FE6A76" w14:textId="77777777" w:rsidR="00973F7C" w:rsidRDefault="00973F7C" w:rsidP="00973F7C">
      <w:pPr>
        <w:pStyle w:val="underpoint"/>
      </w:pPr>
      <w:r>
        <w:t>2.7. меры пожарной безопасности по окончании огневых работ, обязанности лиц, имеющих право на выдачу наряда-допуска, и работников, ответственных за проведение огневых работ, исполнителей огневых работ (теоретическое занятие):</w:t>
      </w:r>
    </w:p>
    <w:p w14:paraId="3547011E" w14:textId="77777777" w:rsidR="00973F7C" w:rsidRDefault="00973F7C" w:rsidP="00973F7C">
      <w:pPr>
        <w:pStyle w:val="newncpi"/>
      </w:pPr>
      <w:r>
        <w:t>обязанности лиц, имеющих право на выдачу наряда-допуска, и работников, ответственных за проведение огневых работ, исполнителей огневых работ (приемка оборудования, закрытие наряда-допуска, организация контроля за временными и постоянными местами после проведения огневых работ);</w:t>
      </w:r>
    </w:p>
    <w:p w14:paraId="0002A3FC" w14:textId="77777777" w:rsidR="00973F7C" w:rsidRDefault="00973F7C" w:rsidP="00973F7C">
      <w:pPr>
        <w:pStyle w:val="newncpi"/>
      </w:pPr>
      <w:r>
        <w:t>хранение отчетных материалов после окончания проведения огневых работ;</w:t>
      </w:r>
    </w:p>
    <w:p w14:paraId="0059A3FD" w14:textId="77777777" w:rsidR="00973F7C" w:rsidRDefault="00973F7C" w:rsidP="00973F7C">
      <w:pPr>
        <w:pStyle w:val="newncpi"/>
      </w:pPr>
      <w:r>
        <w:t>порядок продления наряда-допуска на проведение огневых работ;</w:t>
      </w:r>
    </w:p>
    <w:p w14:paraId="09F4BF30" w14:textId="77777777" w:rsidR="00973F7C" w:rsidRDefault="00973F7C" w:rsidP="00973F7C">
      <w:pPr>
        <w:pStyle w:val="newncpi"/>
      </w:pPr>
      <w:r>
        <w:lastRenderedPageBreak/>
        <w:t>порядок изменения состава бригады исполнителей огневых работ;</w:t>
      </w:r>
    </w:p>
    <w:p w14:paraId="0D573E13" w14:textId="77777777" w:rsidR="00973F7C" w:rsidRDefault="00973F7C" w:rsidP="00973F7C">
      <w:pPr>
        <w:pStyle w:val="underpoint"/>
      </w:pPr>
      <w:r>
        <w:t>2.8. особенности проведения огневых работ (теоретическое занятие):</w:t>
      </w:r>
    </w:p>
    <w:p w14:paraId="66F5190B" w14:textId="77777777" w:rsidR="00973F7C" w:rsidRDefault="00973F7C" w:rsidP="00973F7C">
      <w:pPr>
        <w:pStyle w:val="newncpi"/>
      </w:pPr>
      <w:r>
        <w:t>особенности оформления наряда-допуска, письменного распоряжения на подготовку, подготовки к проведению огневых работ во взрывопожароопасных помещениях, на установках, емкостях из-под легковоспламеняющихся и горючих жидкостей, установках, находящихся под давлением, наружных технологических установках;</w:t>
      </w:r>
    </w:p>
    <w:p w14:paraId="63CEB966" w14:textId="77777777" w:rsidR="00973F7C" w:rsidRDefault="00973F7C" w:rsidP="00973F7C">
      <w:pPr>
        <w:pStyle w:val="newncpi"/>
      </w:pPr>
      <w:r>
        <w:t>состав бригады исполнителей огневых работ;</w:t>
      </w:r>
    </w:p>
    <w:p w14:paraId="0CAB684E" w14:textId="77777777" w:rsidR="00973F7C" w:rsidRDefault="00973F7C" w:rsidP="00973F7C">
      <w:pPr>
        <w:pStyle w:val="newncpi"/>
      </w:pPr>
      <w:r>
        <w:t>особенности проведения огневых работ во взрывопожароопасных помещениях, установках и емкостях из-под легковоспламеняющихся и горючих жидкостей, установках, находящихся под давлением;</w:t>
      </w:r>
    </w:p>
    <w:p w14:paraId="26CD418B" w14:textId="77777777" w:rsidR="00973F7C" w:rsidRDefault="00973F7C" w:rsidP="00973F7C">
      <w:pPr>
        <w:pStyle w:val="newncpi"/>
      </w:pPr>
      <w:r>
        <w:t>особенности организации и проведения огневых работ на объектах различных классов функциональной пожарной опасности;</w:t>
      </w:r>
    </w:p>
    <w:p w14:paraId="2B5836BB" w14:textId="77777777" w:rsidR="00973F7C" w:rsidRDefault="00973F7C" w:rsidP="00973F7C">
      <w:pPr>
        <w:pStyle w:val="newncpi"/>
      </w:pPr>
      <w:r>
        <w:t>особенности проведения огневых работ на объектах использования атомной энергии и источников ионизирующего излучения</w:t>
      </w:r>
      <w:r>
        <w:rPr>
          <w:vertAlign w:val="superscript"/>
        </w:rPr>
        <w:t>1</w:t>
      </w:r>
      <w:r>
        <w:t>;</w:t>
      </w:r>
    </w:p>
    <w:p w14:paraId="7238777A" w14:textId="77777777" w:rsidR="00973F7C" w:rsidRDefault="00973F7C" w:rsidP="00973F7C">
      <w:pPr>
        <w:pStyle w:val="newncpi"/>
      </w:pPr>
      <w:r>
        <w:t>особенности проведения огневых работ на объектах по производству, хранению и утилизации взрывчатых материалов и изделий, их содержащих</w:t>
      </w:r>
      <w:r>
        <w:rPr>
          <w:vertAlign w:val="superscript"/>
        </w:rPr>
        <w:t>2</w:t>
      </w:r>
      <w:r>
        <w:t>;</w:t>
      </w:r>
    </w:p>
    <w:p w14:paraId="7B4C7176" w14:textId="77777777" w:rsidR="00973F7C" w:rsidRDefault="00973F7C" w:rsidP="00973F7C">
      <w:pPr>
        <w:pStyle w:val="underpoint"/>
      </w:pPr>
      <w:r>
        <w:t>2.9. действия при обнаружении загорания (пожара), применение средств обеспечения пожарной безопасности и пожаротушения, оказание первой помощи при получении травм (теоретическое занятие):</w:t>
      </w:r>
    </w:p>
    <w:p w14:paraId="3EA9BCAB" w14:textId="77777777" w:rsidR="00973F7C" w:rsidRDefault="00973F7C" w:rsidP="00973F7C">
      <w:pPr>
        <w:pStyle w:val="newncpi"/>
      </w:pPr>
      <w:r>
        <w:t>порядок действия при обнаружении на территории, в здании, сооружении возгорания (задымления);</w:t>
      </w:r>
    </w:p>
    <w:p w14:paraId="10B7CF41" w14:textId="77777777" w:rsidR="00973F7C" w:rsidRDefault="00973F7C" w:rsidP="00973F7C">
      <w:pPr>
        <w:pStyle w:val="newncpi"/>
      </w:pPr>
      <w:r>
        <w:t>сообщение о пожаре в пожарные аварийно-спасательные подразделения, аварийные службы, руководству объекта;</w:t>
      </w:r>
    </w:p>
    <w:p w14:paraId="7696B000" w14:textId="77777777" w:rsidR="00973F7C" w:rsidRDefault="00973F7C" w:rsidP="00973F7C">
      <w:pPr>
        <w:pStyle w:val="newncpi"/>
      </w:pPr>
      <w:r>
        <w:t>организация тушения пожара до прибытия пожарных аварийно-спасательных подразделений (обязанности членов пожарных дружин, порядок тушения, техника безопасности);</w:t>
      </w:r>
    </w:p>
    <w:p w14:paraId="0DEAE378" w14:textId="77777777" w:rsidR="00973F7C" w:rsidRDefault="00973F7C" w:rsidP="00973F7C">
      <w:pPr>
        <w:pStyle w:val="newncpi"/>
      </w:pPr>
      <w:r>
        <w:t>организация встречи пожарных аварийно-спасательных подразделений, аварийных служб;</w:t>
      </w:r>
    </w:p>
    <w:p w14:paraId="072522A0" w14:textId="77777777" w:rsidR="00973F7C" w:rsidRDefault="00973F7C" w:rsidP="00973F7C">
      <w:pPr>
        <w:pStyle w:val="newncpi"/>
      </w:pPr>
      <w:r>
        <w:t>классификация огнетушителей и огнетушащих веществ;</w:t>
      </w:r>
    </w:p>
    <w:p w14:paraId="36AE1829" w14:textId="77777777" w:rsidR="00973F7C" w:rsidRDefault="00973F7C" w:rsidP="00973F7C">
      <w:pPr>
        <w:pStyle w:val="newncpi"/>
      </w:pPr>
      <w:r>
        <w:t>порядок использования огнетушителей, сроки перезарядки, требования безопасности;</w:t>
      </w:r>
    </w:p>
    <w:p w14:paraId="4FE1B409" w14:textId="77777777" w:rsidR="00973F7C" w:rsidRDefault="00973F7C" w:rsidP="00973F7C">
      <w:pPr>
        <w:pStyle w:val="newncpi"/>
      </w:pPr>
      <w:r>
        <w:t>способы применения средств обеспечения пожарной безопасности и пожаротушения при тушении пожаров;</w:t>
      </w:r>
    </w:p>
    <w:p w14:paraId="20C4A0A0" w14:textId="77777777" w:rsidR="00973F7C" w:rsidRDefault="00973F7C" w:rsidP="00973F7C">
      <w:pPr>
        <w:pStyle w:val="newncpi"/>
      </w:pPr>
      <w:r>
        <w:t>отключение оборудования, коммуникаций, электроустановок и иных инженерных систем (оборудования) исходя из особенностей объекта и технологического процесса;</w:t>
      </w:r>
    </w:p>
    <w:p w14:paraId="3252EE6C" w14:textId="77777777" w:rsidR="00973F7C" w:rsidRDefault="00973F7C" w:rsidP="00973F7C">
      <w:pPr>
        <w:pStyle w:val="newncpi"/>
      </w:pPr>
      <w:r>
        <w:t>способы минимизации воздействия поражающих факторов на человека (электрический ток, тепловое воздействие, токсичные продукты горения);</w:t>
      </w:r>
    </w:p>
    <w:p w14:paraId="329165F9" w14:textId="77777777" w:rsidR="00973F7C" w:rsidRDefault="00973F7C" w:rsidP="00973F7C">
      <w:pPr>
        <w:pStyle w:val="newncpi"/>
      </w:pPr>
      <w:r>
        <w:t>оказание первой помощи пострадавшим (временная остановка кровотечения, восстановление работоспособности сердца и легких (искусственное дыхание, непрямой массаж сердца), наложение стерильной повязки, действия при переломах конечностей, комплектность и порядок использования аптечки);</w:t>
      </w:r>
    </w:p>
    <w:p w14:paraId="0F01D8E7" w14:textId="77777777" w:rsidR="00973F7C" w:rsidRDefault="00973F7C" w:rsidP="00973F7C">
      <w:pPr>
        <w:pStyle w:val="underpoint"/>
      </w:pPr>
      <w:r>
        <w:t>2.10. отработка действий при обнаружении загорания (пожара), оказание первой помощи пострадавшим (практическое занятие);</w:t>
      </w:r>
    </w:p>
    <w:p w14:paraId="54EAC86B" w14:textId="77777777" w:rsidR="00973F7C" w:rsidRDefault="00973F7C" w:rsidP="00973F7C">
      <w:pPr>
        <w:pStyle w:val="underpoint"/>
      </w:pPr>
      <w:r>
        <w:t>2.11. проверка знаний по пожарно-техническому минимуму.</w:t>
      </w:r>
    </w:p>
    <w:p w14:paraId="4E179B0B" w14:textId="77777777" w:rsidR="00973F7C" w:rsidRDefault="00973F7C" w:rsidP="00973F7C">
      <w:pPr>
        <w:pStyle w:val="snoskiline"/>
      </w:pPr>
      <w:r>
        <w:t>______________________________</w:t>
      </w:r>
    </w:p>
    <w:p w14:paraId="7AA3DD98" w14:textId="77777777" w:rsidR="00973F7C" w:rsidRDefault="00973F7C" w:rsidP="00973F7C">
      <w:pPr>
        <w:pStyle w:val="snoski"/>
        <w:ind w:firstLine="567"/>
      </w:pPr>
      <w:r>
        <w:rPr>
          <w:vertAlign w:val="superscript"/>
        </w:rPr>
        <w:t>1</w:t>
      </w:r>
      <w:r>
        <w:t> Для работников, ответственных за подготовку и (или) проведение огневых работ, исполнителей огневых работ, производственная деятельность которых связана с использованием атомной энергии.</w:t>
      </w:r>
    </w:p>
    <w:p w14:paraId="7B78FFEF" w14:textId="77777777" w:rsidR="00973F7C" w:rsidRDefault="00973F7C" w:rsidP="00973F7C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работников, ответственных за подготовку и (или) проведение огневых работ, исполнителей огневых работ, работа по должности служащего (профессии рабочего) которых связана с производством, хранением и утилизацией взрывчатых материалов и изделий, их содержащих.</w:t>
      </w:r>
    </w:p>
    <w:p w14:paraId="02A06A0F" w14:textId="595B643C" w:rsidR="00973F7C" w:rsidRDefault="00973F7C" w:rsidP="005204E2">
      <w:pPr>
        <w:pStyle w:val="newncpi"/>
      </w:pPr>
      <w:r>
        <w:t> </w:t>
      </w:r>
      <w:bookmarkStart w:id="0" w:name="_GoBack"/>
      <w:bookmarkEnd w:id="0"/>
    </w:p>
    <w:p w14:paraId="5F116590" w14:textId="77777777" w:rsidR="00973F7C" w:rsidRDefault="00973F7C" w:rsidP="00973F7C">
      <w:pPr>
        <w:pStyle w:val="newncpi"/>
      </w:pPr>
      <w:r>
        <w:t> </w:t>
      </w:r>
    </w:p>
    <w:p w14:paraId="39723449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6D4C9F5F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70B09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5834AC4A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2F607A68" w14:textId="77777777" w:rsidTr="00A5607B">
      <w:tc>
        <w:tcPr>
          <w:tcW w:w="1800" w:type="dxa"/>
          <w:shd w:val="clear" w:color="auto" w:fill="auto"/>
          <w:vAlign w:val="center"/>
        </w:tcPr>
        <w:p w14:paraId="0509AD35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113090BE" wp14:editId="0F2D766F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F467BB4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E04A419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031828A7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50DC52C7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2344B7A8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AEAF6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531F9A96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D894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593F93FC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D8EB5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103872D3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5204E2"/>
    <w:rsid w:val="00973F7C"/>
    <w:rsid w:val="00A5607B"/>
    <w:rsid w:val="00B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AE4C3B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985</Words>
  <Characters>7713</Characters>
  <Application>Microsoft Office Word</Application>
  <DocSecurity>0</DocSecurity>
  <Lines>64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4</cp:revision>
  <dcterms:created xsi:type="dcterms:W3CDTF">2026-02-13T11:26:00Z</dcterms:created>
  <dcterms:modified xsi:type="dcterms:W3CDTF">2026-02-13T13:09:00Z</dcterms:modified>
</cp:coreProperties>
</file>